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AFF" w:rsidRPr="00A06AFF" w:rsidRDefault="0091248F" w:rsidP="0091248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Сроки и продолжительность проведения ГИА</w:t>
      </w:r>
      <w:r w:rsidR="00A06AFF" w:rsidRPr="00A06AFF">
        <w:rPr>
          <w:rFonts w:ascii="Times New Roman" w:eastAsia="Times New Roman" w:hAnsi="Times New Roman" w:cs="Times New Roman"/>
          <w:b/>
          <w:color w:val="000000"/>
          <w:sz w:val="24"/>
          <w:szCs w:val="24"/>
          <w:lang w:eastAsia="ru-RU"/>
        </w:rPr>
        <w:t>.</w:t>
      </w:r>
    </w:p>
    <w:p w:rsidR="0091248F" w:rsidRPr="00A06AFF" w:rsidRDefault="0091248F" w:rsidP="00A06AFF">
      <w:pPr>
        <w:keepNext/>
        <w:keepLines/>
        <w:spacing w:after="5" w:line="271" w:lineRule="auto"/>
        <w:ind w:left="718" w:right="60" w:hanging="10"/>
        <w:jc w:val="both"/>
        <w:outlineLvl w:val="1"/>
        <w:rPr>
          <w:rFonts w:ascii="Times New Roman" w:eastAsia="Times New Roman" w:hAnsi="Times New Roman" w:cs="Times New Roman"/>
          <w:b/>
          <w:color w:val="000000"/>
          <w:sz w:val="24"/>
          <w:szCs w:val="24"/>
          <w:lang w:eastAsia="ru-RU"/>
        </w:rPr>
      </w:pPr>
      <w:r w:rsidRPr="00A06AFF">
        <w:rPr>
          <w:rFonts w:ascii="Times New Roman" w:eastAsia="Times New Roman" w:hAnsi="Times New Roman" w:cs="Times New Roman"/>
          <w:b/>
          <w:color w:val="000000"/>
          <w:sz w:val="24"/>
          <w:szCs w:val="24"/>
          <w:lang w:eastAsia="ru-RU"/>
        </w:rPr>
        <w:t xml:space="preserve">  </w:t>
      </w:r>
    </w:p>
    <w:p w:rsidR="00A06AFF" w:rsidRPr="00A06AFF" w:rsidRDefault="0091248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Calibri" w:hAnsi="Times New Roman" w:cs="Times New Roman"/>
          <w:color w:val="000000"/>
          <w:sz w:val="24"/>
          <w:szCs w:val="24"/>
          <w:lang w:eastAsia="ru-RU"/>
        </w:rPr>
        <w:tab/>
      </w:r>
      <w:r w:rsidR="00A06AFF" w:rsidRPr="00A06AFF">
        <w:rPr>
          <w:rFonts w:ascii="Times New Roman" w:eastAsia="Times New Roman" w:hAnsi="Times New Roman" w:cs="Times New Roman"/>
          <w:color w:val="000000"/>
          <w:sz w:val="24"/>
          <w:szCs w:val="24"/>
          <w:lang w:eastAsia="ru-RU"/>
        </w:rPr>
        <w:t>41.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предмету33 (далее - единые расписания ОГЭ, ГВЭ).</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ГИА проводится в досрочный, основной и дополнительный периоды. В каждом из периодов проведения ГИА предусматриваются резервные сроки.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42. Участники ГИА, повторно допущенные председателем ГЭК к ГИА в текущем учебном году по соответствующим учебным предметам в случаях, установленных пунктами 47 и 80 Порядка,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43. Для участников ГИА, не имеющих возможности по уважительным причинам, подтвержденным документально, пройти ГИА в основной период проведения ГИА, по решению председателя ГЭК ГИА проводится в досрочный период проведения ГИА, но не ранее 20 апреля.</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44. ГИА в форме ГВЭ для обучающихся в учреждениях, исполняющих наказание в виде лишения свободы, освобождаемых от отбывания наказания не ранее чем за три месяца до начала ГИА, проводится в сроки, определяемые ОИВ, по согласованию с учредителями таких учреждений, но не ранее 20 февраля текущего года.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45. Перерыв между проведением экзаменов, проводимых в досрочный, основной и дополнительный периоды (за исключением проведения экзаменов в резервные сроки соответствующего периода проведения ГИА), составляет не менее двух календарных дней.</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46. В продолжительность экзаменов по учебным предметам, устанавливаемую едиными расписаниями проведения ОГЭ, ГВЭ34,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ГИА, печать экзаменационных материалов (в случае, установленном абзацем четвертым пункта 59 Порядка), выдача участникам ГИА экзаменационных материалов, черновиков (за исключением дополнительных бланков и черновиков, выдаваемых во время проведения экзамена), заполнение ими регистрационных полей бланков, а также перенос ассистентом ответов участников ГИА, указанных в пункте 51 Порядка, в бланки).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При продолжительности экзамена более четырех часов организуется питание участников ГИА в порядке, определенном ОИВ, учредителями, загранучреждениями.</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47.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 соответствующего периода проведения ГИА:</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1) 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2) участники ГИА, проходящие ГИА только по обязательным учебным предметам и получившие на ГИА неудовлетворительный результат по одному из обязательных учебных предметов;</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3) участники ГИА, не явившиеся на экзамен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4) 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5) участники ГИА, апелляции которых о нарушении Порядка апелляционной комиссией были удовлетворены;</w:t>
      </w:r>
    </w:p>
    <w:p w:rsidR="00A06AF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p>
    <w:p w:rsidR="0091248F" w:rsidRPr="00A06AFF" w:rsidRDefault="00A06AFF" w:rsidP="00A06AFF">
      <w:pPr>
        <w:tabs>
          <w:tab w:val="center" w:pos="921"/>
          <w:tab w:val="center" w:pos="2308"/>
          <w:tab w:val="center" w:pos="3745"/>
          <w:tab w:val="center" w:pos="4668"/>
          <w:tab w:val="center" w:pos="5969"/>
          <w:tab w:val="center" w:pos="7789"/>
          <w:tab w:val="right" w:pos="10272"/>
        </w:tabs>
        <w:spacing w:after="13" w:line="269" w:lineRule="auto"/>
        <w:rPr>
          <w:rFonts w:ascii="Times New Roman" w:eastAsia="Times New Roman" w:hAnsi="Times New Roman" w:cs="Times New Roman"/>
          <w:color w:val="000000"/>
          <w:sz w:val="24"/>
          <w:szCs w:val="24"/>
          <w:lang w:eastAsia="ru-RU"/>
        </w:rPr>
      </w:pPr>
      <w:r w:rsidRPr="00A06AFF">
        <w:rPr>
          <w:rFonts w:ascii="Times New Roman" w:eastAsia="Times New Roman" w:hAnsi="Times New Roman" w:cs="Times New Roman"/>
          <w:color w:val="000000"/>
          <w:sz w:val="24"/>
          <w:szCs w:val="24"/>
          <w:lang w:eastAsia="ru-RU"/>
        </w:rPr>
        <w:t>6) участники ГИА, чьи результаты были аннулированы по решению председателя ГЭК в случае выявления фактов нарушений Порядка, совершенных лицами, указанными в пунктах 56 и 57 Порядка, или иными (в том числе неустановленными) лицами.</w:t>
      </w:r>
      <w:r w:rsidR="0091248F" w:rsidRPr="00A06AFF">
        <w:rPr>
          <w:rFonts w:ascii="Times New Roman" w:eastAsia="Times New Roman" w:hAnsi="Times New Roman" w:cs="Times New Roman"/>
          <w:color w:val="000000"/>
          <w:sz w:val="24"/>
          <w:szCs w:val="24"/>
          <w:lang w:eastAsia="ru-RU"/>
        </w:rPr>
        <w:t xml:space="preserve"> </w:t>
      </w:r>
    </w:p>
    <w:p w:rsidR="0091248F" w:rsidRPr="00A06AFF" w:rsidRDefault="0091248F" w:rsidP="0091248F">
      <w:pPr>
        <w:spacing w:after="23"/>
        <w:ind w:left="708"/>
        <w:rPr>
          <w:rFonts w:ascii="Times New Roman" w:eastAsia="Times New Roman" w:hAnsi="Times New Roman" w:cs="Times New Roman"/>
          <w:color w:val="000000"/>
          <w:sz w:val="24"/>
          <w:szCs w:val="24"/>
          <w:lang w:eastAsia="ru-RU"/>
        </w:rPr>
      </w:pPr>
    </w:p>
    <w:p w:rsidR="00A06AFF" w:rsidRPr="00A06AFF" w:rsidRDefault="00A06AFF" w:rsidP="00A06AFF">
      <w:pPr>
        <w:shd w:val="clear" w:color="auto" w:fill="FFFFFF"/>
        <w:spacing w:after="255" w:line="270" w:lineRule="atLeast"/>
        <w:outlineLvl w:val="2"/>
        <w:rPr>
          <w:rFonts w:ascii="Times New Roman" w:eastAsia="Times New Roman" w:hAnsi="Times New Roman" w:cs="Times New Roman"/>
          <w:b/>
          <w:bCs/>
          <w:color w:val="333333"/>
          <w:sz w:val="24"/>
          <w:szCs w:val="24"/>
          <w:lang w:eastAsia="ru-RU"/>
        </w:rPr>
      </w:pPr>
      <w:r w:rsidRPr="00A06AFF">
        <w:rPr>
          <w:rFonts w:ascii="Times New Roman" w:eastAsia="Times New Roman" w:hAnsi="Times New Roman" w:cs="Times New Roman"/>
          <w:b/>
          <w:bCs/>
          <w:color w:val="333333"/>
          <w:sz w:val="24"/>
          <w:szCs w:val="24"/>
          <w:lang w:eastAsia="ru-RU"/>
        </w:rPr>
        <w:t>Оценка результатов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80. При проведении ГИА по учебным предметам используется пятибалльная система оценивания.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ОИВ, учредителями, загранучреждениями.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получил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 он допускается повторно к ГИА по соответствующему учебному предмету (соответствующим учебным предметам)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В случае если участник ГИА, проходящий ГИА только по обязательным учебным предметам, получил на ГИА неудовлетворительный результат по одному из обязательных учебных предметов, он допускается повторно к ГИА по соответствующему учебному предмету в текущем году в формах, установленных пунктом 6 Порядка, в резервные сроки соответствующего периода проведения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81.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в формах, установленных пунктом 6 Порядка, допускаются:</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lastRenderedPageBreak/>
        <w:t>1) обучающиеся образовательных организаций и экстерны, не допущенные к ГИА в текущем учебном году, но получившие допуск к ГИА в соответствии с пунктом 7 Порядка в сроки, исключающие возможность прохождения ГИА до завершения основного периода проведения ГИА в текущем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 xml:space="preserve">4) участники ГИА, проходящие ГИА только по обязательным учебным предметам, получившие на ГИА неудовлетворительные результаты более чем по одному </w:t>
      </w:r>
      <w:bookmarkStart w:id="0" w:name="_GoBack"/>
      <w:bookmarkEnd w:id="0"/>
      <w:r w:rsidRPr="00A06AFF">
        <w:rPr>
          <w:rFonts w:ascii="Times New Roman" w:eastAsia="Times New Roman" w:hAnsi="Times New Roman" w:cs="Times New Roman"/>
          <w:color w:val="333333"/>
          <w:sz w:val="24"/>
          <w:szCs w:val="24"/>
          <w:lang w:eastAsia="ru-RU"/>
        </w:rPr>
        <w:t>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настоящего пункта,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82. 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 Указанные участники ГИА вправе изменить учебные предметы по выбору для повторного прохождения ГИА в следующем году.</w:t>
      </w:r>
    </w:p>
    <w:p w:rsidR="00A06AFF" w:rsidRPr="00A06AFF" w:rsidRDefault="00A06AFF" w:rsidP="00A06AFF">
      <w:pPr>
        <w:shd w:val="clear" w:color="auto" w:fill="FFFFFF"/>
        <w:spacing w:after="255" w:line="270" w:lineRule="atLeast"/>
        <w:rPr>
          <w:rFonts w:ascii="Times New Roman" w:eastAsia="Times New Roman" w:hAnsi="Times New Roman" w:cs="Times New Roman"/>
          <w:color w:val="333333"/>
          <w:sz w:val="24"/>
          <w:szCs w:val="24"/>
          <w:lang w:eastAsia="ru-RU"/>
        </w:rPr>
      </w:pPr>
      <w:r w:rsidRPr="00A06AFF">
        <w:rPr>
          <w:rFonts w:ascii="Times New Roman" w:eastAsia="Times New Roman" w:hAnsi="Times New Roman" w:cs="Times New Roman"/>
          <w:color w:val="333333"/>
          <w:sz w:val="24"/>
          <w:szCs w:val="24"/>
          <w:lang w:eastAsia="ru-RU"/>
        </w:rPr>
        <w:t>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в формах, установленных пунктом 6 Порядка.</w:t>
      </w:r>
    </w:p>
    <w:p w:rsidR="00336330" w:rsidRPr="00A06AFF" w:rsidRDefault="00336330">
      <w:pPr>
        <w:rPr>
          <w:rFonts w:ascii="Times New Roman" w:hAnsi="Times New Roman" w:cs="Times New Roman"/>
          <w:sz w:val="24"/>
          <w:szCs w:val="24"/>
        </w:rPr>
      </w:pPr>
    </w:p>
    <w:p w:rsidR="00A06AFF" w:rsidRPr="00A06AFF" w:rsidRDefault="00A06AFF">
      <w:pPr>
        <w:rPr>
          <w:rFonts w:ascii="Times New Roman" w:hAnsi="Times New Roman" w:cs="Times New Roman"/>
          <w:sz w:val="24"/>
          <w:szCs w:val="24"/>
        </w:rPr>
      </w:pPr>
    </w:p>
    <w:sectPr w:rsidR="00A06AFF" w:rsidRPr="00A06AFF" w:rsidSect="002A0A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EB4" w:rsidRDefault="007D7EB4" w:rsidP="0091248F">
      <w:pPr>
        <w:spacing w:after="0" w:line="240" w:lineRule="auto"/>
      </w:pPr>
      <w:r>
        <w:separator/>
      </w:r>
    </w:p>
  </w:endnote>
  <w:endnote w:type="continuationSeparator" w:id="0">
    <w:p w:rsidR="007D7EB4" w:rsidRDefault="007D7EB4" w:rsidP="009124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EB4" w:rsidRDefault="007D7EB4" w:rsidP="0091248F">
      <w:pPr>
        <w:spacing w:after="0" w:line="240" w:lineRule="auto"/>
      </w:pPr>
      <w:r>
        <w:separator/>
      </w:r>
    </w:p>
  </w:footnote>
  <w:footnote w:type="continuationSeparator" w:id="0">
    <w:p w:rsidR="007D7EB4" w:rsidRDefault="007D7EB4" w:rsidP="0091248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76B6B"/>
    <w:rsid w:val="00276B6B"/>
    <w:rsid w:val="002A0A41"/>
    <w:rsid w:val="002E2392"/>
    <w:rsid w:val="00336330"/>
    <w:rsid w:val="006A5E43"/>
    <w:rsid w:val="007D7EB4"/>
    <w:rsid w:val="0091248F"/>
    <w:rsid w:val="00A06A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A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91248F"/>
    <w:pPr>
      <w:spacing w:after="0"/>
      <w:ind w:left="35"/>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91248F"/>
    <w:rPr>
      <w:rFonts w:ascii="Times New Roman" w:eastAsia="Times New Roman" w:hAnsi="Times New Roman" w:cs="Times New Roman"/>
      <w:color w:val="000000"/>
      <w:sz w:val="20"/>
      <w:lang w:eastAsia="ru-RU"/>
    </w:rPr>
  </w:style>
  <w:style w:type="character" w:customStyle="1" w:styleId="footnotemark">
    <w:name w:val="footnote mark"/>
    <w:hidden/>
    <w:rsid w:val="0091248F"/>
    <w:rPr>
      <w:rFonts w:ascii="Times New Roman" w:eastAsia="Times New Roman" w:hAnsi="Times New Roman" w:cs="Times New Roman"/>
      <w:color w:val="000000"/>
      <w:sz w:val="20"/>
      <w:vertAlign w:val="superscript"/>
    </w:rPr>
  </w:style>
</w:styles>
</file>

<file path=word/webSettings.xml><?xml version="1.0" encoding="utf-8"?>
<w:webSettings xmlns:r="http://schemas.openxmlformats.org/officeDocument/2006/relationships" xmlns:w="http://schemas.openxmlformats.org/wordprocessingml/2006/main">
  <w:divs>
    <w:div w:id="77949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2</cp:revision>
  <dcterms:created xsi:type="dcterms:W3CDTF">2026-04-08T09:24:00Z</dcterms:created>
  <dcterms:modified xsi:type="dcterms:W3CDTF">2026-04-08T09:24:00Z</dcterms:modified>
</cp:coreProperties>
</file>